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5200"/>
        <w:gridCol w:w="4440"/>
      </w:tblGrid>
      <w:tr>
        <w:tc>
          <w:tcPr>
            <w:tcW w:type="dxa" w:w="5200"/>
            <w:tcBorders>
              <w:top w:val="none"/>
              <w:left w:val="none"/>
              <w:bottom w:val="none"/>
              <w:right w:val="none"/>
            </w:tcBorders>
            <w:shd w:fill="1A2744" w:val="clear"/>
            <w:tcMar>
              <w:top w:type="dxa" w:w="160"/>
              <w:left w:type="dxa" w:w="200"/>
              <w:bottom w:type="dxa" w:w="160"/>
              <w:right w:type="dxa" w:w="120"/>
            </w:tcMar>
          </w:tcPr>
          <w:p>
            <w:r>
              <w:rPr>
                <w:rFonts w:ascii="Arial" w:cs="Arial" w:eastAsia="Arial" w:hAnsi="Arial"/>
                <w:b/>
                <w:bCs/>
                <w:i w:val="false"/>
                <w:iCs w:val="false"/>
                <w:color w:val="FFFFFF"/>
                <w:sz w:val="26"/>
                <w:szCs w:val="26"/>
              </w:rPr>
              <w:t xml:space="preserve">RKA ASSOCIATES</w:t>
            </w:r>
          </w:p>
          <w:p>
            <w:r>
              <w:rPr>
                <w:rFonts w:ascii="Arial" w:cs="Arial" w:eastAsia="Arial" w:hAnsi="Arial"/>
                <w:b w:val="false"/>
                <w:bCs w:val="false"/>
                <w:i w:val="false"/>
                <w:iCs w:val="false"/>
                <w:color w:val="C9CDD4"/>
                <w:sz w:val="15"/>
                <w:szCs w:val="15"/>
              </w:rPr>
              <w:t xml:space="preserve">Construction Claims and Commercial Management</w:t>
            </w:r>
          </w:p>
        </w:tc>
        <w:tc>
          <w:tcPr>
            <w:tcW w:type="dxa" w:w="4440"/>
            <w:tcBorders>
              <w:top w:val="none"/>
              <w:left w:val="none"/>
              <w:bottom w:val="none"/>
              <w:right w:val="none"/>
            </w:tcBorders>
            <w:shd w:fill="10192B" w:val="clear"/>
            <w:tcMar>
              <w:top w:type="dxa" w:w="160"/>
              <w:left w:type="dxa" w:w="200"/>
              <w:bottom w:type="dxa" w:w="160"/>
              <w:right w:type="dxa" w:w="200"/>
            </w:tcMar>
          </w:tcPr>
          <w:p>
            <w:pPr>
              <w:jc w:val="right"/>
            </w:pPr>
            <w:r>
              <w:rPr>
                <w:rFonts w:ascii="Arial" w:cs="Arial" w:eastAsia="Arial" w:hAnsi="Arial"/>
                <w:b/>
                <w:bCs/>
                <w:i w:val="false"/>
                <w:iCs w:val="false"/>
                <w:color w:val="FFFFFF"/>
                <w:sz w:val="22"/>
                <w:szCs w:val="22"/>
              </w:rPr>
              <w:t xml:space="preserve">APPLICATION FOR LOSS AND EXPENSE</w:t>
            </w:r>
          </w:p>
          <w:p>
            <w:pPr>
              <w:jc w:val="right"/>
            </w:pPr>
            <w:r>
              <w:rPr>
                <w:rFonts w:ascii="Arial" w:cs="Arial" w:eastAsia="Arial" w:hAnsi="Arial"/>
                <w:b w:val="false"/>
                <w:bCs w:val="false"/>
                <w:i w:val="false"/>
                <w:iCs w:val="false"/>
                <w:color w:val="C9CDD4"/>
                <w:sz w:val="15"/>
                <w:szCs w:val="15"/>
              </w:rPr>
              <w:t xml:space="preserve">JCT SBC / DB / Subcontract</w:t>
            </w:r>
          </w:p>
        </w:tc>
      </w:tr>
    </w:tbl>
    <w:p>
      <w:pPr>
        <w:spacing w:after="40"/>
      </w:pPr>
      <w:r>
        <w:rPr>
          <w:rFonts w:ascii="Arial" w:cs="Arial" w:eastAsia="Arial" w:hAnsi="Arial"/>
          <w:b w:val="false"/>
          <w:bCs w:val="false"/>
          <w:i w:val="false"/>
          <w:iCs w:val="false"/>
          <w:color w:val="1F2430"/>
          <w:sz w:val="8"/>
          <w:szCs w:val="8"/>
        </w:rPr>
        <w:t xml:space="preserve"/>
      </w:r>
    </w:p>
    <w:p>
      <w:pPr>
        <w:pBdr>
          <w:bottom w:val="single" w:color="1A2744" w:sz="8"/>
        </w:pBdr>
        <w:spacing w:after="80" w:before="220"/>
      </w:pPr>
      <w:r>
        <w:rPr>
          <w:rFonts w:ascii="Arial" w:cs="Arial" w:eastAsia="Arial" w:hAnsi="Arial"/>
          <w:b/>
          <w:bCs/>
          <w:i w:val="false"/>
          <w:iCs w:val="false"/>
          <w:color w:val="1A2744"/>
          <w:sz w:val="20"/>
          <w:szCs w:val="20"/>
        </w:rPr>
        <w:t xml:space="preserve">APPLICATION DETAILS</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2300"/>
        <w:gridCol w:w="2520"/>
        <w:gridCol w:w="2300"/>
        <w:gridCol w:w="2520"/>
      </w:tblGrid>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Project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[Project name]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Application reference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[LE-001]</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Contract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[e.g. JCT SBC 2016 as amended]</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 of application</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[DD/MM/YYYY]</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From</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[Organisation and name]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To</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[Organisation and name]</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Related delay notice(s)</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[DN-001 / None]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Clause relied upon</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[see guidance]</w:t>
            </w:r>
          </w:p>
        </w:tc>
      </w:tr>
    </w:tbl>
    <w:p>
      <w:pPr>
        <w:spacing w:after="100" w:before="40"/>
      </w:pPr>
      <w:r>
        <w:rPr>
          <w:rFonts w:ascii="Arial" w:cs="Arial" w:eastAsia="Arial" w:hAnsi="Arial"/>
          <w:b w:val="false"/>
          <w:bCs w:val="false"/>
          <w:i/>
          <w:iCs/>
          <w:color w:val="6B7280"/>
          <w:sz w:val="16"/>
          <w:szCs w:val="16"/>
        </w:rPr>
        <w:t xml:space="preserve">Guidance: loss and expense provisions are commonly at clauses 4.23 to 4.26 (SBC 2016) and 4.19 to 4.23 (DB 2016). The 2016 editions require the initial assessment to be provided with the application and updates monthly. Check your own contract for amendments and any conditions precedent to entitlement.</w:t>
      </w:r>
    </w:p>
    <w:p>
      <w:pPr>
        <w:pBdr>
          <w:bottom w:val="single" w:color="1A2744" w:sz="8"/>
        </w:pBdr>
        <w:spacing w:after="80" w:before="220"/>
      </w:pPr>
      <w:r>
        <w:rPr>
          <w:rFonts w:ascii="Arial" w:cs="Arial" w:eastAsia="Arial" w:hAnsi="Arial"/>
          <w:b/>
          <w:bCs/>
          <w:i w:val="false"/>
          <w:iCs w:val="false"/>
          <w:color w:val="1A2744"/>
          <w:sz w:val="20"/>
          <w:szCs w:val="20"/>
        </w:rPr>
        <w:t xml:space="preserve">RELEVANT MATTER RELIED UPON</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9640"/>
      </w:tblGrid>
      <w:tr>
        <w:tc>
          <w:tcPr>
            <w:tcW w:type="dxa" w:w="9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6B7280"/>
                <w:sz w:val="18"/>
                <w:szCs w:val="18"/>
              </w:rPr>
              <w:t xml:space="preserve">[Identify the Relevant Matter, for example variations, instructions, deferment of possession, or any impediment, prevention or default by the Employer, and cite the clause reference from your contract.]</w:t>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tc>
      </w:tr>
    </w:tbl>
    <w:p>
      <w:pPr>
        <w:pBdr>
          <w:bottom w:val="single" w:color="1A2744" w:sz="8"/>
        </w:pBdr>
        <w:spacing w:after="80" w:before="220"/>
      </w:pPr>
      <w:r>
        <w:rPr>
          <w:rFonts w:ascii="Arial" w:cs="Arial" w:eastAsia="Arial" w:hAnsi="Arial"/>
          <w:b/>
          <w:bCs/>
          <w:i w:val="false"/>
          <w:iCs w:val="false"/>
          <w:color w:val="1A2744"/>
          <w:sz w:val="20"/>
          <w:szCs w:val="20"/>
        </w:rPr>
        <w:t xml:space="preserve">EFFECT ON REGULAR PROGRESS</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9640"/>
      </w:tblGrid>
      <w:tr>
        <w:tc>
          <w:tcPr>
            <w:tcW w:type="dxa" w:w="9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6B7280"/>
                <w:sz w:val="18"/>
                <w:szCs w:val="18"/>
              </w:rPr>
              <w:t xml:space="preserve">[Explain how regular progress of the works has been or is likely to be materially affected, linking cause to effect. Refer to programmes, records and the related delay notices.]</w:t>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tc>
      </w:tr>
    </w:tbl>
    <w:p>
      <w:pPr>
        <w:pBdr>
          <w:bottom w:val="single" w:color="1A2744" w:sz="8"/>
        </w:pBdr>
        <w:spacing w:after="80" w:before="220"/>
      </w:pPr>
      <w:r>
        <w:rPr>
          <w:rFonts w:ascii="Arial" w:cs="Arial" w:eastAsia="Arial" w:hAnsi="Arial"/>
          <w:b/>
          <w:bCs/>
          <w:i w:val="false"/>
          <w:iCs w:val="false"/>
          <w:color w:val="1A2744"/>
          <w:sz w:val="20"/>
          <w:szCs w:val="20"/>
        </w:rPr>
        <w:t xml:space="preserve">AMOUNT APPLIED FOR</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3000"/>
        <w:gridCol w:w="6640"/>
      </w:tblGrid>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Prolongation costs</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Site preliminaries thickening</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Disruption and loss of productivity</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Head office overheads</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Finance charges</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Other (specify)</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Total loss and expense applied for</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bl>
    <w:p>
      <w:pPr>
        <w:spacing w:after="100" w:before="40"/>
      </w:pPr>
      <w:r>
        <w:rPr>
          <w:rFonts w:ascii="Arial" w:cs="Arial" w:eastAsia="Arial" w:hAnsi="Arial"/>
          <w:b w:val="false"/>
          <w:bCs w:val="false"/>
          <w:i/>
          <w:iCs/>
          <w:color w:val="6B7280"/>
          <w:sz w:val="16"/>
          <w:szCs w:val="16"/>
        </w:rPr>
        <w:t xml:space="preserve">Guidance: each head of claim must be supported by records showing the loss was actually incurred and was caused by the Relevant Matter. Global claims are vulnerable to challenge, so break the claim down by cause wherever the records allow.</w:t>
      </w:r>
    </w:p>
    <w:p>
      <w:pPr>
        <w:pBdr>
          <w:bottom w:val="single" w:color="1A2744" w:sz="8"/>
        </w:pBdr>
        <w:spacing w:after="80" w:before="220"/>
      </w:pPr>
      <w:r>
        <w:rPr>
          <w:rFonts w:ascii="Arial" w:cs="Arial" w:eastAsia="Arial" w:hAnsi="Arial"/>
          <w:b/>
          <w:bCs/>
          <w:i w:val="false"/>
          <w:iCs w:val="false"/>
          <w:color w:val="1A2744"/>
          <w:sz w:val="20"/>
          <w:szCs w:val="20"/>
        </w:rPr>
        <w:t xml:space="preserve">SUPPORTING INFORMATION ATTACHED</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9640"/>
      </w:tblGrid>
      <w:tr>
        <w:tc>
          <w:tcPr>
            <w:tcW w:type="dxa" w:w="9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6B7280"/>
                <w:sz w:val="18"/>
                <w:szCs w:val="18"/>
              </w:rPr>
              <w:t xml:space="preserve">[List the supporting documents attached: cost reports, timesheets, invoices, programme analysis, correspondence.]</w:t>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tc>
      </w:tr>
    </w:tbl>
    <w:p>
      <w:pPr>
        <w:pBdr>
          <w:bottom w:val="single" w:color="1A2744" w:sz="8"/>
        </w:pBdr>
        <w:spacing w:after="80" w:before="220"/>
      </w:pPr>
      <w:r>
        <w:rPr>
          <w:rFonts w:ascii="Arial" w:cs="Arial" w:eastAsia="Arial" w:hAnsi="Arial"/>
          <w:b/>
          <w:bCs/>
          <w:i w:val="false"/>
          <w:iCs w:val="false"/>
          <w:color w:val="1A2744"/>
          <w:sz w:val="20"/>
          <w:szCs w:val="20"/>
        </w:rPr>
        <w:t xml:space="preserve">SIGNATURE</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2300"/>
        <w:gridCol w:w="2520"/>
        <w:gridCol w:w="2300"/>
        <w:gridCol w:w="2520"/>
      </w:tblGrid>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Signed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Signed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Name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Name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For (applying party)</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For (receiving party – acknowledgement)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bl>
    <w:sectPr>
      <w:footerReference w:type="default" r:id="rId7"/>
      <w:pgSz w:w="11906" w:h="16838" w:orient="portrait"/>
      <w:pgMar w:top="793" w:right="907" w:bottom="1020" w:left="90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CDD4" w:sz="4"/>
      </w:pBdr>
      <w:spacing w:after="20" w:before="60"/>
    </w:pPr>
    <w:r>
      <w:rPr>
        <w:rFonts w:ascii="Arial" w:cs="Arial" w:eastAsia="Arial" w:hAnsi="Arial"/>
        <w:b w:val="false"/>
        <w:bCs w:val="false"/>
        <w:i w:val="false"/>
        <w:iCs w:val="false"/>
        <w:color w:val="6B7280"/>
        <w:sz w:val="14"/>
        <w:szCs w:val="14"/>
      </w:rPr>
      <w:t xml:space="preserve">RKA Associates  ·  rkaassociates.com  ·  +44 333 577 0303  ·  office@rkaassociates.com</w:t>
    </w:r>
  </w:p>
  <w:p>
    <w:pPr>
      <w:spacing w:after="0"/>
    </w:pPr>
    <w:r>
      <w:rPr>
        <w:rFonts w:ascii="Arial" w:cs="Arial" w:eastAsia="Arial" w:hAnsi="Arial"/>
        <w:b w:val="false"/>
        <w:bCs w:val="false"/>
        <w:i/>
        <w:iCs/>
        <w:color w:val="6B7280"/>
        <w:sz w:val="12"/>
        <w:szCs w:val="12"/>
      </w:rPr>
      <w:t xml:space="preserve">Free template for general guidance only. It is not legal or contractual advice and does not reproduce any published form of contract. Always check the clause references, notice periods and formalities in your own contract before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2026-07-12T08:34:26.260Z</dcterms:created>
  <dcterms:modified xsi:type="dcterms:W3CDTF">2026-07-12T08:34:26.260Z</dcterms:modified>
</cp:coreProperties>
</file>

<file path=docProps/custom.xml><?xml version="1.0" encoding="utf-8"?>
<Properties xmlns="http://schemas.openxmlformats.org/officeDocument/2006/custom-properties" xmlns:vt="http://schemas.openxmlformats.org/officeDocument/2006/docPropsVTypes"/>
</file>