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PAY LESS NOTICE</w:t>
            </w:r>
          </w:p>
          <w:p>
            <w:pPr>
              <w:jc w:val="right"/>
            </w:pPr>
            <w:r>
              <w:rPr>
                <w:rFonts w:ascii="Arial" w:cs="Arial" w:eastAsia="Arial" w:hAnsi="Arial"/>
                <w:b w:val="false"/>
                <w:bCs w:val="false"/>
                <w:i w:val="false"/>
                <w:iCs w:val="false"/>
                <w:color w:val="C9CDD4"/>
                <w:sz w:val="15"/>
                <w:szCs w:val="15"/>
              </w:rPr>
              <w:t xml:space="preserve">JCT main contracts and subcontracts</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NOTICE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Notice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[PLN-001]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JCT SBC 2016]</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notice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 (payer)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 (payee)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Relates 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[Application / payment notice ref]</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Final date for payment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spacing w:after="100" w:before="40"/>
      </w:pPr>
      <w:r>
        <w:rPr>
          <w:rFonts w:ascii="Arial" w:cs="Arial" w:eastAsia="Arial" w:hAnsi="Arial"/>
          <w:b w:val="false"/>
          <w:bCs w:val="false"/>
          <w:i/>
          <w:iCs/>
          <w:color w:val="6B7280"/>
          <w:sz w:val="16"/>
          <w:szCs w:val="16"/>
        </w:rPr>
        <w:t xml:space="preserve">Guidance: a pay less notice must be given no later than the prescribed period before the final date for payment stated in your contract (commonly five days, but check the contract particulars and any amendments). It must state the sum considered due at the date the notice is given and the basis on which that sum is calculated. A late or non-compliant notice is ineffective.</w:t>
      </w:r>
    </w:p>
    <w:p>
      <w:pPr>
        <w:pBdr>
          <w:bottom w:val="single" w:color="1A2744" w:sz="8"/>
        </w:pBdr>
        <w:spacing w:after="80" w:before="220"/>
      </w:pPr>
      <w:r>
        <w:rPr>
          <w:rFonts w:ascii="Arial" w:cs="Arial" w:eastAsia="Arial" w:hAnsi="Arial"/>
          <w:b/>
          <w:bCs/>
          <w:i w:val="false"/>
          <w:iCs w:val="false"/>
          <w:color w:val="1A2744"/>
          <w:sz w:val="20"/>
          <w:szCs w:val="20"/>
        </w:rPr>
        <w:t xml:space="preserve">SUM STATED AS DUE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Sum previously notified as due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Sum the payer considers due at the date of this notice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Amount to be withheld / deducted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bl>
    <w:p>
      <w:pPr>
        <w:pBdr>
          <w:bottom w:val="single" w:color="1A2744" w:sz="8"/>
        </w:pBdr>
        <w:spacing w:after="80" w:before="220"/>
      </w:pPr>
      <w:r>
        <w:rPr>
          <w:rFonts w:ascii="Arial" w:cs="Arial" w:eastAsia="Arial" w:hAnsi="Arial"/>
          <w:b/>
          <w:bCs/>
          <w:i w:val="false"/>
          <w:iCs w:val="false"/>
          <w:color w:val="1A2744"/>
          <w:sz w:val="20"/>
          <w:szCs w:val="20"/>
        </w:rPr>
        <w:t xml:space="preserve">BASIS OF CALCULATION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[Set out the basis on which the sum is calculated. Itemise each deduction or abatement, the amount and the reason, for example defective work with the estimated cost of rectification, contra charges with supporting records, or liquidated damages with the applicable rate and period. Attach a detailed breakdown where necessary.]</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spacing w:after="100" w:before="40"/>
      </w:pPr>
      <w:r>
        <w:rPr>
          <w:rFonts w:ascii="Arial" w:cs="Arial" w:eastAsia="Arial" w:hAnsi="Arial"/>
          <w:b w:val="false"/>
          <w:bCs w:val="false"/>
          <w:i/>
          <w:iCs/>
          <w:color w:val="6B7280"/>
          <w:sz w:val="16"/>
          <w:szCs w:val="16"/>
        </w:rPr>
        <w:t xml:space="preserve">Guidance: general assertions are not enough. Each deduction should be identified and quantified so the payee can understand the calculation. Keep evidence of when and how the notice was served in accordance with the notice provisions of the contract.</w:t>
      </w:r>
    </w:p>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(payer)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(payee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2026-07-12T08:34:26.400Z</dcterms:created>
  <dcterms:modified xsi:type="dcterms:W3CDTF">2026-07-12T08:34:26.400Z</dcterms:modified>
</cp:coreProperties>
</file>

<file path=docProps/custom.xml><?xml version="1.0" encoding="utf-8"?>
<Properties xmlns="http://schemas.openxmlformats.org/officeDocument/2006/custom-properties" xmlns:vt="http://schemas.openxmlformats.org/officeDocument/2006/docPropsVTypes"/>
</file>