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COMPENSATION EVENT QUOTATION</w:t>
            </w:r>
          </w:p>
          <w:p>
            <w:pPr>
              <w:jc w:val="right"/>
            </w:pPr>
            <w:r>
              <w:rPr>
                <w:rFonts w:ascii="Arial" w:cs="Arial" w:eastAsia="Arial" w:hAnsi="Arial"/>
                <w:b w:val="false"/>
                <w:bCs w:val="false"/>
                <w:i w:val="false"/>
                <w:iCs w:val="false"/>
                <w:color w:val="C9CDD4"/>
                <w:sz w:val="15"/>
                <w:szCs w:val="15"/>
              </w:rPr>
              <w:t xml:space="preserve">NEC4 ECC / ECS  ·  Clause 62</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QUOTATION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Quotation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[CEQ-001]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[Contract number]</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submitted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CE notification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[CE-001]</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Revision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[0]</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clause 62.3 the Contractor submits the quotation within three weeks of being instructed to do so and the Project Manager replies within two weeks. Quotations comprise proposed changes to the Prices assessed as the effect on Defined Cost plus the Fee (clause 63) and any delay to the Completion Date and Key Dates.</w:t>
      </w:r>
    </w:p>
    <w:p>
      <w:pPr>
        <w:pBdr>
          <w:bottom w:val="single" w:color="1A2744" w:sz="8"/>
        </w:pBdr>
        <w:spacing w:after="80" w:before="220"/>
      </w:pPr>
      <w:r>
        <w:rPr>
          <w:rFonts w:ascii="Arial" w:cs="Arial" w:eastAsia="Arial" w:hAnsi="Arial"/>
          <w:b/>
          <w:bCs/>
          <w:i w:val="false"/>
          <w:iCs w:val="false"/>
          <w:color w:val="1A2744"/>
          <w:sz w:val="20"/>
          <w:szCs w:val="20"/>
        </w:rPr>
        <w:t xml:space="preserve">SUMMARY OF THE EVENT</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[Brief recap of the event and any assumptions stated by the Project Manager under clause 61.6.]</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CHANGE TO THE PRICES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People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Equipment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Plant and Materials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Subcontractors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Charges and other Defined Cost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Defined Cost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Fee (at the fee percentage)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change to the Prices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bl>
    <w:p>
      <w:pPr>
        <w:spacing w:after="100" w:before="40"/>
      </w:pPr>
      <w:r>
        <w:rPr>
          <w:rFonts w:ascii="Arial" w:cs="Arial" w:eastAsia="Arial" w:hAnsi="Arial"/>
          <w:b w:val="false"/>
          <w:bCs w:val="false"/>
          <w:i/>
          <w:iCs/>
          <w:color w:val="6B7280"/>
          <w:sz w:val="16"/>
          <w:szCs w:val="16"/>
        </w:rPr>
        <w:t xml:space="preserve">Guidance: assess the effect of the event on Defined Cost using the Schedule of Cost Components (or the Short Schedule under Options A and B where applicable). Attach build ups, quotations and records. Forecast Defined Cost is used for work not yet done.</w:t>
      </w:r>
    </w:p>
    <w:p>
      <w:pPr>
        <w:pBdr>
          <w:bottom w:val="single" w:color="1A2744" w:sz="8"/>
        </w:pBdr>
        <w:spacing w:after="80" w:before="220"/>
      </w:pPr>
      <w:r>
        <w:rPr>
          <w:rFonts w:ascii="Arial" w:cs="Arial" w:eastAsia="Arial" w:hAnsi="Arial"/>
          <w:b/>
          <w:bCs/>
          <w:i w:val="false"/>
          <w:iCs w:val="false"/>
          <w:color w:val="1A2744"/>
          <w:sz w:val="20"/>
          <w:szCs w:val="20"/>
        </w:rPr>
        <w:t xml:space="preserve">CHANGE TO COMPLETION DATE AND KEY DATES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Delay to Completion Date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[calendar days / none]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Delay to Key Dates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[detail per Key Date / none]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Revised programme attached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[Yes / No – reference]</w:t>
            </w:r>
          </w:p>
        </w:tc>
      </w:tr>
    </w:tbl>
    <w:p>
      <w:pPr>
        <w:spacing w:after="100" w:before="40"/>
      </w:pPr>
      <w:r>
        <w:rPr>
          <w:rFonts w:ascii="Arial" w:cs="Arial" w:eastAsia="Arial" w:hAnsi="Arial"/>
          <w:b w:val="false"/>
          <w:bCs w:val="false"/>
          <w:i/>
          <w:iCs/>
          <w:color w:val="6B7280"/>
          <w:sz w:val="16"/>
          <w:szCs w:val="16"/>
        </w:rPr>
        <w:t xml:space="preserve">Guidance: delay is assessed as the length of time that planned Completion is later than shown on the Accepted Programme (clause 63.5). Attach a programme demonstrating the effect.</w:t>
      </w:r>
    </w:p>
    <w:p>
      <w:pPr>
        <w:pBdr>
          <w:bottom w:val="single" w:color="1A2744" w:sz="8"/>
        </w:pBdr>
        <w:spacing w:after="80" w:before="220"/>
      </w:pPr>
      <w:r>
        <w:rPr>
          <w:rFonts w:ascii="Arial" w:cs="Arial" w:eastAsia="Arial" w:hAnsi="Arial"/>
          <w:b/>
          <w:bCs/>
          <w:i w:val="false"/>
          <w:iCs w:val="false"/>
          <w:color w:val="1A2744"/>
          <w:sz w:val="20"/>
          <w:szCs w:val="20"/>
        </w:rPr>
        <w:t xml:space="preserve">ASSUMPTIONS AND EXCLUSIONS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[State the assumptions on which the quotation is based and anything excluded.]</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(submitting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2026-07-12T08:33:15.686Z</dcterms:created>
  <dcterms:modified xsi:type="dcterms:W3CDTF">2026-07-12T08:33:15.686Z</dcterms:modified>
</cp:coreProperties>
</file>

<file path=docProps/custom.xml><?xml version="1.0" encoding="utf-8"?>
<Properties xmlns="http://schemas.openxmlformats.org/officeDocument/2006/custom-properties" xmlns:vt="http://schemas.openxmlformats.org/officeDocument/2006/docPropsVTypes"/>
</file>